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F20" w:rsidRPr="00F27E99" w:rsidP="0009244F" w14:paraId="6F2B0037" w14:textId="3B8A7F12">
      <w:pPr>
        <w:spacing w:line="480" w:lineRule="auto"/>
        <w:rPr>
          <w:rFonts w:ascii="Times New Roman" w:hAnsi="Times New Roman" w:cs="Times New Roman"/>
          <w:sz w:val="24"/>
          <w:szCs w:val="24"/>
        </w:rPr>
      </w:pPr>
    </w:p>
    <w:p w:rsidR="00D74710" w:rsidRPr="00F27E99" w:rsidP="0009244F" w14:paraId="4B39B12D" w14:textId="7F4EEACE">
      <w:pPr>
        <w:spacing w:line="480" w:lineRule="auto"/>
        <w:rPr>
          <w:rFonts w:ascii="Times New Roman" w:hAnsi="Times New Roman" w:cs="Times New Roman"/>
          <w:sz w:val="24"/>
          <w:szCs w:val="24"/>
        </w:rPr>
      </w:pPr>
    </w:p>
    <w:p w:rsidR="00D74710" w:rsidRPr="00F27E99" w:rsidP="0009244F" w14:paraId="1192CA6A" w14:textId="476BF570">
      <w:pPr>
        <w:spacing w:line="480" w:lineRule="auto"/>
        <w:rPr>
          <w:rFonts w:ascii="Times New Roman" w:hAnsi="Times New Roman" w:cs="Times New Roman"/>
          <w:sz w:val="24"/>
          <w:szCs w:val="24"/>
        </w:rPr>
      </w:pPr>
    </w:p>
    <w:p w:rsidR="00D74710" w:rsidRPr="00F27E99" w:rsidP="0009244F" w14:paraId="13B3949E" w14:textId="6B593D73">
      <w:pPr>
        <w:spacing w:line="480" w:lineRule="auto"/>
        <w:rPr>
          <w:rFonts w:ascii="Times New Roman" w:hAnsi="Times New Roman" w:cs="Times New Roman"/>
          <w:sz w:val="24"/>
          <w:szCs w:val="24"/>
        </w:rPr>
      </w:pPr>
    </w:p>
    <w:p w:rsidR="00D74710" w:rsidRPr="00F27E99" w:rsidP="0009244F" w14:paraId="59974CA0" w14:textId="1C638D0A">
      <w:pPr>
        <w:spacing w:line="480" w:lineRule="auto"/>
        <w:rPr>
          <w:rFonts w:ascii="Times New Roman" w:hAnsi="Times New Roman" w:cs="Times New Roman"/>
          <w:sz w:val="24"/>
          <w:szCs w:val="24"/>
        </w:rPr>
      </w:pPr>
    </w:p>
    <w:p w:rsidR="00D74710" w:rsidRPr="00F27E99" w:rsidP="0009244F" w14:paraId="3226763A" w14:textId="08924E63">
      <w:pPr>
        <w:spacing w:line="480" w:lineRule="auto"/>
        <w:rPr>
          <w:rFonts w:ascii="Times New Roman" w:hAnsi="Times New Roman" w:cs="Times New Roman"/>
          <w:sz w:val="24"/>
          <w:szCs w:val="24"/>
        </w:rPr>
      </w:pPr>
    </w:p>
    <w:p w:rsidR="00D74710" w:rsidRPr="00F27E99" w:rsidP="0009244F" w14:paraId="6FD5F218" w14:textId="7DB58384">
      <w:pPr>
        <w:spacing w:line="480" w:lineRule="auto"/>
        <w:rPr>
          <w:rFonts w:ascii="Times New Roman" w:hAnsi="Times New Roman" w:cs="Times New Roman"/>
          <w:sz w:val="24"/>
          <w:szCs w:val="24"/>
        </w:rPr>
      </w:pPr>
    </w:p>
    <w:p w:rsidR="00D74710" w:rsidRPr="00F27E99" w:rsidP="0009244F" w14:paraId="37836873" w14:textId="474AC33E">
      <w:pPr>
        <w:spacing w:line="480" w:lineRule="auto"/>
        <w:rPr>
          <w:rFonts w:ascii="Times New Roman" w:hAnsi="Times New Roman" w:cs="Times New Roman"/>
          <w:sz w:val="24"/>
          <w:szCs w:val="24"/>
        </w:rPr>
      </w:pPr>
    </w:p>
    <w:p w:rsidR="00D74710" w:rsidRPr="002B0FCB" w:rsidP="0009244F" w14:paraId="1A30F598" w14:textId="634A9A6A">
      <w:pPr>
        <w:spacing w:line="480" w:lineRule="auto"/>
        <w:jc w:val="center"/>
        <w:rPr>
          <w:rFonts w:ascii="Times New Roman" w:hAnsi="Times New Roman" w:cs="Times New Roman"/>
          <w:sz w:val="24"/>
          <w:szCs w:val="24"/>
        </w:rPr>
      </w:pPr>
    </w:p>
    <w:p w:rsidR="00D74710" w:rsidRPr="002B0FCB" w:rsidP="0009244F" w14:paraId="4012B850" w14:textId="365C947A">
      <w:pPr>
        <w:spacing w:line="480" w:lineRule="auto"/>
        <w:jc w:val="center"/>
        <w:rPr>
          <w:rFonts w:ascii="Times New Roman" w:hAnsi="Times New Roman" w:cs="Times New Roman"/>
          <w:bCs/>
          <w:sz w:val="24"/>
          <w:szCs w:val="24"/>
        </w:rPr>
      </w:pPr>
      <w:r w:rsidRPr="002B0FCB">
        <w:rPr>
          <w:rFonts w:ascii="Times New Roman" w:hAnsi="Times New Roman" w:cs="Times New Roman"/>
          <w:bCs/>
          <w:sz w:val="24"/>
          <w:szCs w:val="24"/>
        </w:rPr>
        <w:t>Case study for employment and labor law</w:t>
      </w:r>
    </w:p>
    <w:p w:rsidR="00D74710" w:rsidRPr="002B0FCB" w:rsidP="0009244F" w14:paraId="18B8D47B" w14:textId="05300B18">
      <w:pPr>
        <w:spacing w:line="480" w:lineRule="auto"/>
        <w:jc w:val="center"/>
        <w:rPr>
          <w:rFonts w:ascii="Times New Roman" w:hAnsi="Times New Roman" w:cs="Times New Roman"/>
          <w:bCs/>
          <w:sz w:val="24"/>
          <w:szCs w:val="24"/>
        </w:rPr>
      </w:pPr>
      <w:r w:rsidRPr="002B0FCB">
        <w:rPr>
          <w:rFonts w:ascii="Times New Roman" w:hAnsi="Times New Roman" w:cs="Times New Roman"/>
          <w:bCs/>
          <w:sz w:val="24"/>
          <w:szCs w:val="24"/>
        </w:rPr>
        <w:t>Student’s Name</w:t>
      </w:r>
    </w:p>
    <w:p w:rsidR="00D74710" w:rsidRPr="002B0FCB" w:rsidP="0009244F" w14:paraId="1F263D09" w14:textId="41E738EB">
      <w:pPr>
        <w:spacing w:line="480" w:lineRule="auto"/>
        <w:jc w:val="center"/>
        <w:rPr>
          <w:rFonts w:ascii="Times New Roman" w:hAnsi="Times New Roman" w:cs="Times New Roman"/>
          <w:bCs/>
          <w:sz w:val="24"/>
          <w:szCs w:val="24"/>
        </w:rPr>
      </w:pPr>
      <w:r w:rsidRPr="002B0FCB">
        <w:rPr>
          <w:rFonts w:ascii="Times New Roman" w:hAnsi="Times New Roman" w:cs="Times New Roman"/>
          <w:bCs/>
          <w:sz w:val="24"/>
          <w:szCs w:val="24"/>
        </w:rPr>
        <w:t xml:space="preserve">Institutional affiliation </w:t>
      </w:r>
    </w:p>
    <w:p w:rsidR="00D74710" w:rsidRPr="00F27E99" w:rsidP="0009244F" w14:paraId="5E7F629D" w14:textId="57F719AB">
      <w:pPr>
        <w:spacing w:line="480" w:lineRule="auto"/>
        <w:jc w:val="center"/>
        <w:rPr>
          <w:rFonts w:ascii="Times New Roman" w:hAnsi="Times New Roman" w:cs="Times New Roman"/>
          <w:b/>
          <w:bCs/>
          <w:sz w:val="24"/>
          <w:szCs w:val="24"/>
        </w:rPr>
      </w:pPr>
    </w:p>
    <w:p w:rsidR="00D74710" w:rsidRPr="00F27E99" w:rsidP="0009244F" w14:paraId="3DA09FE5" w14:textId="5622E7CF">
      <w:pPr>
        <w:spacing w:line="480" w:lineRule="auto"/>
        <w:jc w:val="center"/>
        <w:rPr>
          <w:rFonts w:ascii="Times New Roman" w:hAnsi="Times New Roman" w:cs="Times New Roman"/>
          <w:b/>
          <w:bCs/>
          <w:sz w:val="24"/>
          <w:szCs w:val="24"/>
        </w:rPr>
      </w:pPr>
    </w:p>
    <w:p w:rsidR="00D74710" w:rsidRPr="00F27E99" w:rsidP="0009244F" w14:paraId="1423E551" w14:textId="4021043B">
      <w:pPr>
        <w:spacing w:line="480" w:lineRule="auto"/>
        <w:jc w:val="center"/>
        <w:rPr>
          <w:rFonts w:ascii="Times New Roman" w:hAnsi="Times New Roman" w:cs="Times New Roman"/>
          <w:b/>
          <w:bCs/>
          <w:sz w:val="24"/>
          <w:szCs w:val="24"/>
        </w:rPr>
      </w:pPr>
    </w:p>
    <w:p w:rsidR="00D74710" w:rsidRPr="00F27E99" w:rsidP="0009244F" w14:paraId="4DAC20ED" w14:textId="5F78079A">
      <w:pPr>
        <w:spacing w:line="480" w:lineRule="auto"/>
        <w:jc w:val="center"/>
        <w:rPr>
          <w:rFonts w:ascii="Times New Roman" w:hAnsi="Times New Roman" w:cs="Times New Roman"/>
          <w:b/>
          <w:bCs/>
          <w:sz w:val="24"/>
          <w:szCs w:val="24"/>
        </w:rPr>
      </w:pPr>
    </w:p>
    <w:p w:rsidR="00D74710" w:rsidRPr="00F27E99" w:rsidP="0009244F" w14:paraId="1AC8812E" w14:textId="19107A36">
      <w:pPr>
        <w:spacing w:line="480" w:lineRule="auto"/>
        <w:jc w:val="center"/>
        <w:rPr>
          <w:rFonts w:ascii="Times New Roman" w:hAnsi="Times New Roman" w:cs="Times New Roman"/>
          <w:b/>
          <w:bCs/>
          <w:sz w:val="24"/>
          <w:szCs w:val="24"/>
        </w:rPr>
      </w:pPr>
    </w:p>
    <w:p w:rsidR="0009244F" w:rsidRPr="00F27E99" w:rsidP="0009244F" w14:paraId="1A07A9DB" w14:textId="77777777">
      <w:pPr>
        <w:spacing w:line="480" w:lineRule="auto"/>
        <w:rPr>
          <w:rFonts w:ascii="Times New Roman" w:hAnsi="Times New Roman" w:cs="Times New Roman"/>
          <w:b/>
          <w:bCs/>
          <w:sz w:val="24"/>
          <w:szCs w:val="24"/>
        </w:rPr>
      </w:pPr>
    </w:p>
    <w:p w:rsidR="00D74710" w:rsidRPr="00F27E99" w:rsidP="0009244F" w14:paraId="698DDC30" w14:textId="3BEEF61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A </w:t>
      </w:r>
      <w:r w:rsidRPr="00F27E99">
        <w:rPr>
          <w:rFonts w:ascii="Times New Roman" w:hAnsi="Times New Roman" w:cs="Times New Roman"/>
          <w:b/>
          <w:bCs/>
          <w:sz w:val="24"/>
          <w:szCs w:val="24"/>
        </w:rPr>
        <w:t>Case study for employment and labor law</w:t>
      </w:r>
    </w:p>
    <w:p w:rsidR="00D74710" w:rsidRPr="00F27E99" w:rsidP="0009244F" w14:paraId="1295958D" w14:textId="2CF9D0D4">
      <w:pPr>
        <w:spacing w:line="480" w:lineRule="auto"/>
        <w:jc w:val="center"/>
        <w:rPr>
          <w:rFonts w:ascii="Times New Roman" w:hAnsi="Times New Roman" w:cs="Times New Roman"/>
          <w:b/>
          <w:bCs/>
          <w:sz w:val="24"/>
          <w:szCs w:val="24"/>
        </w:rPr>
      </w:pPr>
      <w:r w:rsidRPr="00F27E99">
        <w:rPr>
          <w:rFonts w:ascii="Times New Roman" w:hAnsi="Times New Roman" w:cs="Times New Roman"/>
          <w:b/>
          <w:bCs/>
          <w:sz w:val="24"/>
          <w:szCs w:val="24"/>
        </w:rPr>
        <w:t xml:space="preserve">Introduction </w:t>
      </w:r>
    </w:p>
    <w:p w:rsidR="00D74710" w:rsidRPr="00F27E99" w:rsidP="0009244F" w14:paraId="06CD29EA" w14:textId="403C6A4B">
      <w:pPr>
        <w:spacing w:line="480" w:lineRule="auto"/>
        <w:rPr>
          <w:rFonts w:ascii="Times New Roman" w:hAnsi="Times New Roman" w:cs="Times New Roman"/>
          <w:sz w:val="24"/>
          <w:szCs w:val="24"/>
        </w:rPr>
      </w:pPr>
      <w:r w:rsidRPr="00F27E99">
        <w:rPr>
          <w:rFonts w:ascii="Times New Roman" w:hAnsi="Times New Roman" w:cs="Times New Roman"/>
          <w:sz w:val="24"/>
          <w:szCs w:val="24"/>
        </w:rPr>
        <w:tab/>
      </w:r>
      <w:r w:rsidRPr="00F27E99" w:rsidR="00E74EE5">
        <w:rPr>
          <w:rFonts w:ascii="Times New Roman" w:hAnsi="Times New Roman" w:cs="Times New Roman"/>
          <w:sz w:val="24"/>
          <w:szCs w:val="24"/>
        </w:rPr>
        <w:t>It is before the United States D</w:t>
      </w:r>
      <w:r w:rsidR="00C900B8">
        <w:rPr>
          <w:rFonts w:ascii="Times New Roman" w:hAnsi="Times New Roman" w:cs="Times New Roman"/>
          <w:sz w:val="24"/>
          <w:szCs w:val="24"/>
        </w:rPr>
        <w:t>istrict Court, S. D. Illinois, where t</w:t>
      </w:r>
      <w:r w:rsidRPr="00F27E99" w:rsidR="00E74EE5">
        <w:rPr>
          <w:rFonts w:ascii="Times New Roman" w:hAnsi="Times New Roman" w:cs="Times New Roman"/>
          <w:sz w:val="24"/>
          <w:szCs w:val="24"/>
        </w:rPr>
        <w:t xml:space="preserve">wo motions are briefed fully and ready for the ruling. The plaintiff, Ryan Crews, is denied the motion for </w:t>
      </w:r>
      <w:bookmarkStart w:id="0" w:name="_GoBack"/>
      <w:bookmarkEnd w:id="0"/>
      <w:r w:rsidRPr="00F27E99" w:rsidR="00E74EE5">
        <w:rPr>
          <w:rFonts w:ascii="Times New Roman" w:hAnsi="Times New Roman" w:cs="Times New Roman"/>
          <w:sz w:val="24"/>
          <w:szCs w:val="24"/>
        </w:rPr>
        <w:t>summary judgment. At the same time, the defendant</w:t>
      </w:r>
      <w:r w:rsidRPr="00F27E99" w:rsidR="001C0108">
        <w:rPr>
          <w:rFonts w:ascii="Times New Roman" w:hAnsi="Times New Roman" w:cs="Times New Roman"/>
          <w:sz w:val="24"/>
          <w:szCs w:val="24"/>
        </w:rPr>
        <w:t>s, City of Mt. Vernon, Chris Diechman, and Chris Mendenall</w:t>
      </w:r>
      <w:r w:rsidRPr="00F27E99" w:rsidR="00E74EE5">
        <w:rPr>
          <w:rFonts w:ascii="Times New Roman" w:hAnsi="Times New Roman" w:cs="Times New Roman"/>
          <w:sz w:val="24"/>
          <w:szCs w:val="24"/>
        </w:rPr>
        <w:t xml:space="preserve"> is granted the motion for summary judgment by the court</w:t>
      </w:r>
      <w:r w:rsidRPr="00F27E99" w:rsidR="001C0108">
        <w:rPr>
          <w:rFonts w:ascii="Times New Roman" w:hAnsi="Times New Roman" w:cs="Times New Roman"/>
          <w:sz w:val="24"/>
          <w:szCs w:val="24"/>
        </w:rPr>
        <w:t>. This is done according to the Uniformed Service Employment and Reemployment Rights Act (USERRA). A complaint is launched by Crew</w:t>
      </w:r>
      <w:r w:rsidRPr="00F27E99" w:rsidR="009C7388">
        <w:rPr>
          <w:rFonts w:ascii="Times New Roman" w:hAnsi="Times New Roman" w:cs="Times New Roman"/>
          <w:sz w:val="24"/>
          <w:szCs w:val="24"/>
        </w:rPr>
        <w:t>s</w:t>
      </w:r>
      <w:r w:rsidRPr="00F27E99" w:rsidR="001C0108">
        <w:rPr>
          <w:rFonts w:ascii="Times New Roman" w:hAnsi="Times New Roman" w:cs="Times New Roman"/>
          <w:sz w:val="24"/>
          <w:szCs w:val="24"/>
        </w:rPr>
        <w:t xml:space="preserve"> claiming that his employers had allegedly violated </w:t>
      </w:r>
      <w:r w:rsidRPr="00F27E99" w:rsidR="000058E0">
        <w:rPr>
          <w:rFonts w:ascii="Times New Roman" w:hAnsi="Times New Roman" w:cs="Times New Roman"/>
          <w:sz w:val="24"/>
          <w:szCs w:val="24"/>
        </w:rPr>
        <w:t>the “</w:t>
      </w:r>
      <w:r w:rsidRPr="00F27E99" w:rsidR="001C0108">
        <w:rPr>
          <w:rFonts w:ascii="Times New Roman" w:hAnsi="Times New Roman" w:cs="Times New Roman"/>
          <w:sz w:val="24"/>
          <w:szCs w:val="24"/>
        </w:rPr>
        <w:t>USERRA</w:t>
      </w:r>
      <w:r w:rsidRPr="00F27E99" w:rsidR="007F08F2">
        <w:rPr>
          <w:rFonts w:ascii="Times New Roman" w:hAnsi="Times New Roman" w:cs="Times New Roman"/>
          <w:sz w:val="24"/>
          <w:szCs w:val="24"/>
        </w:rPr>
        <w:t>." In this study, we shall see the employments acts that Crew</w:t>
      </w:r>
      <w:r w:rsidRPr="00F27E99" w:rsidR="009C7388">
        <w:rPr>
          <w:rFonts w:ascii="Times New Roman" w:hAnsi="Times New Roman" w:cs="Times New Roman"/>
          <w:sz w:val="24"/>
          <w:szCs w:val="24"/>
        </w:rPr>
        <w:t>s</w:t>
      </w:r>
      <w:r w:rsidRPr="00F27E99" w:rsidR="007F08F2">
        <w:rPr>
          <w:rFonts w:ascii="Times New Roman" w:hAnsi="Times New Roman" w:cs="Times New Roman"/>
          <w:sz w:val="24"/>
          <w:szCs w:val="24"/>
        </w:rPr>
        <w:t xml:space="preserve"> had been denied by his employers and also what made him lose the motion as well as the reasons for that.
</w:t>
      </w:r>
    </w:p>
    <w:p w:rsidR="007F08F2" w:rsidRPr="00F27E99" w:rsidP="0009244F" w14:paraId="40FAAF13" w14:textId="0B49BEA3">
      <w:pPr>
        <w:spacing w:line="480" w:lineRule="auto"/>
        <w:jc w:val="center"/>
        <w:rPr>
          <w:rFonts w:ascii="Times New Roman" w:hAnsi="Times New Roman" w:cs="Times New Roman"/>
          <w:b/>
          <w:bCs/>
          <w:sz w:val="24"/>
          <w:szCs w:val="24"/>
        </w:rPr>
      </w:pPr>
      <w:r w:rsidRPr="00F27E99">
        <w:rPr>
          <w:rFonts w:ascii="Times New Roman" w:hAnsi="Times New Roman" w:cs="Times New Roman"/>
          <w:b/>
          <w:bCs/>
          <w:sz w:val="24"/>
          <w:szCs w:val="24"/>
        </w:rPr>
        <w:t xml:space="preserve">Overview </w:t>
      </w:r>
    </w:p>
    <w:p w:rsidR="007F08F2" w:rsidRPr="00F27E99" w:rsidP="0009244F" w14:paraId="27232352" w14:textId="40020BF4">
      <w:pPr>
        <w:spacing w:line="480" w:lineRule="auto"/>
        <w:rPr>
          <w:rFonts w:ascii="Times New Roman" w:hAnsi="Times New Roman" w:cs="Times New Roman"/>
          <w:sz w:val="24"/>
          <w:szCs w:val="24"/>
        </w:rPr>
      </w:pPr>
      <w:r w:rsidRPr="00F27E99">
        <w:rPr>
          <w:rFonts w:ascii="Times New Roman" w:hAnsi="Times New Roman" w:cs="Times New Roman"/>
          <w:sz w:val="24"/>
          <w:szCs w:val="24"/>
        </w:rPr>
        <w:tab/>
        <w:t>Crew</w:t>
      </w:r>
      <w:r w:rsidRPr="00F27E99" w:rsidR="009C7388">
        <w:rPr>
          <w:rFonts w:ascii="Times New Roman" w:hAnsi="Times New Roman" w:cs="Times New Roman"/>
          <w:sz w:val="24"/>
          <w:szCs w:val="24"/>
        </w:rPr>
        <w:t>s</w:t>
      </w:r>
      <w:r w:rsidRPr="00F27E99">
        <w:rPr>
          <w:rFonts w:ascii="Times New Roman" w:hAnsi="Times New Roman" w:cs="Times New Roman"/>
          <w:sz w:val="24"/>
          <w:szCs w:val="24"/>
        </w:rPr>
        <w:t xml:space="preserve"> are not only a member of the </w:t>
      </w:r>
      <w:r w:rsidRPr="00F27E99" w:rsidR="000058E0">
        <w:rPr>
          <w:rFonts w:ascii="Times New Roman" w:hAnsi="Times New Roman" w:cs="Times New Roman"/>
          <w:sz w:val="24"/>
          <w:szCs w:val="24"/>
        </w:rPr>
        <w:t>Illinois</w:t>
      </w:r>
      <w:r w:rsidRPr="00F27E99">
        <w:rPr>
          <w:rFonts w:ascii="Times New Roman" w:hAnsi="Times New Roman" w:cs="Times New Roman"/>
          <w:sz w:val="24"/>
          <w:szCs w:val="24"/>
        </w:rPr>
        <w:t xml:space="preserve"> Army National Guard but also a police officer of the city of mt Vernon.</w:t>
      </w:r>
      <w:r w:rsidRPr="00F27E99" w:rsidR="00E54659">
        <w:rPr>
          <w:rFonts w:ascii="Times New Roman" w:hAnsi="Times New Roman" w:cs="Times New Roman"/>
          <w:sz w:val="24"/>
          <w:szCs w:val="24"/>
        </w:rPr>
        <w:t xml:space="preserve"> </w:t>
      </w:r>
      <w:r w:rsidRPr="00F27E99" w:rsidR="009C7388">
        <w:rPr>
          <w:rFonts w:ascii="Times New Roman" w:hAnsi="Times New Roman" w:cs="Times New Roman"/>
          <w:sz w:val="24"/>
          <w:szCs w:val="24"/>
        </w:rPr>
        <w:t xml:space="preserve">Due to this, he is required to </w:t>
      </w:r>
      <w:r w:rsidRPr="00F27E99" w:rsidR="000058E0">
        <w:rPr>
          <w:rFonts w:ascii="Times New Roman" w:hAnsi="Times New Roman" w:cs="Times New Roman"/>
          <w:sz w:val="24"/>
          <w:szCs w:val="24"/>
        </w:rPr>
        <w:t>attend drills</w:t>
      </w:r>
      <w:r w:rsidRPr="00F27E99" w:rsidR="009C7388">
        <w:rPr>
          <w:rFonts w:ascii="Times New Roman" w:hAnsi="Times New Roman" w:cs="Times New Roman"/>
          <w:sz w:val="24"/>
          <w:szCs w:val="24"/>
        </w:rPr>
        <w:t xml:space="preserve"> or the periodic training exercises for one weekend per month, and </w:t>
      </w:r>
      <w:r w:rsidRPr="00F27E99" w:rsidR="000058E0">
        <w:rPr>
          <w:rFonts w:ascii="Times New Roman" w:hAnsi="Times New Roman" w:cs="Times New Roman"/>
          <w:sz w:val="24"/>
          <w:szCs w:val="24"/>
        </w:rPr>
        <w:t>these drills</w:t>
      </w:r>
      <w:r w:rsidRPr="00F27E99" w:rsidR="009C7388">
        <w:rPr>
          <w:rFonts w:ascii="Times New Roman" w:hAnsi="Times New Roman" w:cs="Times New Roman"/>
          <w:sz w:val="24"/>
          <w:szCs w:val="24"/>
        </w:rPr>
        <w:t xml:space="preserve"> happen to occur when the guard is on scheduled duty, and this creates </w:t>
      </w:r>
      <w:r w:rsidRPr="00F27E99" w:rsidR="000058E0">
        <w:rPr>
          <w:rFonts w:ascii="Times New Roman" w:hAnsi="Times New Roman" w:cs="Times New Roman"/>
          <w:sz w:val="24"/>
          <w:szCs w:val="24"/>
        </w:rPr>
        <w:t>chaos since</w:t>
      </w:r>
      <w:r w:rsidRPr="00F27E99" w:rsidR="009C7388">
        <w:rPr>
          <w:rFonts w:ascii="Times New Roman" w:hAnsi="Times New Roman" w:cs="Times New Roman"/>
          <w:sz w:val="24"/>
          <w:szCs w:val="24"/>
        </w:rPr>
        <w:t xml:space="preserve"> while they are away, it is not their scheduled day off.  Crews claim that they </w:t>
      </w:r>
      <w:r w:rsidRPr="00F27E99" w:rsidR="000058E0">
        <w:rPr>
          <w:rFonts w:ascii="Times New Roman" w:hAnsi="Times New Roman" w:cs="Times New Roman"/>
          <w:sz w:val="24"/>
          <w:szCs w:val="24"/>
        </w:rPr>
        <w:t>guard</w:t>
      </w:r>
      <w:r w:rsidRPr="00F27E99" w:rsidR="009C7388">
        <w:rPr>
          <w:rFonts w:ascii="Times New Roman" w:hAnsi="Times New Roman" w:cs="Times New Roman"/>
          <w:sz w:val="24"/>
          <w:szCs w:val="24"/>
        </w:rPr>
        <w:t xml:space="preserve"> can switch schedules and work during the day</w:t>
      </w:r>
      <w:r w:rsidRPr="00F27E99" w:rsidR="000058E0">
        <w:rPr>
          <w:rFonts w:ascii="Times New Roman" w:hAnsi="Times New Roman" w:cs="Times New Roman"/>
          <w:sz w:val="24"/>
          <w:szCs w:val="24"/>
        </w:rPr>
        <w:t>-offs instead.</w:t>
      </w:r>
      <w:r w:rsidRPr="00F27E99" w:rsidR="009C7388">
        <w:rPr>
          <w:rFonts w:ascii="Times New Roman" w:hAnsi="Times New Roman" w:cs="Times New Roman"/>
          <w:sz w:val="24"/>
          <w:szCs w:val="24"/>
        </w:rPr>
        <w:t xml:space="preserve"> Crews. The </w:t>
      </w:r>
      <w:r w:rsidRPr="00F27E99" w:rsidR="000058E0">
        <w:rPr>
          <w:rFonts w:ascii="Times New Roman" w:hAnsi="Times New Roman" w:cs="Times New Roman"/>
          <w:sz w:val="24"/>
          <w:szCs w:val="24"/>
        </w:rPr>
        <w:t>police department</w:t>
      </w:r>
      <w:r w:rsidRPr="00F27E99" w:rsidR="009C7388">
        <w:rPr>
          <w:rFonts w:ascii="Times New Roman" w:hAnsi="Times New Roman" w:cs="Times New Roman"/>
          <w:sz w:val="24"/>
          <w:szCs w:val="24"/>
        </w:rPr>
        <w:t xml:space="preserve"> had also denied him the benefits of his employment, the </w:t>
      </w:r>
      <w:r w:rsidRPr="00F27E99" w:rsidR="008E35BF">
        <w:rPr>
          <w:rFonts w:ascii="Times New Roman" w:hAnsi="Times New Roman" w:cs="Times New Roman"/>
          <w:sz w:val="24"/>
          <w:szCs w:val="24"/>
        </w:rPr>
        <w:t xml:space="preserve">costs and attorney's fees, as well as the </w:t>
      </w:r>
      <w:r w:rsidRPr="00F27E99" w:rsidR="000058E0">
        <w:rPr>
          <w:rFonts w:ascii="Times New Roman" w:hAnsi="Times New Roman" w:cs="Times New Roman"/>
          <w:sz w:val="24"/>
          <w:szCs w:val="24"/>
        </w:rPr>
        <w:t>injunctive</w:t>
      </w:r>
      <w:r w:rsidRPr="00F27E99" w:rsidR="008E35BF">
        <w:rPr>
          <w:rFonts w:ascii="Times New Roman" w:hAnsi="Times New Roman" w:cs="Times New Roman"/>
          <w:sz w:val="24"/>
          <w:szCs w:val="24"/>
        </w:rPr>
        <w:t xml:space="preserve"> and equitable relief. All the police department members are all professionals in either military or </w:t>
      </w:r>
      <w:r w:rsidRPr="00F27E99" w:rsidR="000058E0">
        <w:rPr>
          <w:rFonts w:ascii="Times New Roman" w:hAnsi="Times New Roman" w:cs="Times New Roman"/>
          <w:sz w:val="24"/>
          <w:szCs w:val="24"/>
        </w:rPr>
        <w:t>police service</w:t>
      </w:r>
      <w:r w:rsidRPr="00F27E99" w:rsidR="008E35BF">
        <w:rPr>
          <w:rFonts w:ascii="Times New Roman" w:hAnsi="Times New Roman" w:cs="Times New Roman"/>
          <w:sz w:val="24"/>
          <w:szCs w:val="24"/>
        </w:rPr>
        <w:t xml:space="preserve">. Crews have been to Iraq for active duty in 2003 and 2005, and after deployment, he would return to the city. In the city now the policy has changed and no one is allowed </w:t>
      </w:r>
      <w:r w:rsidRPr="00F27E99" w:rsidR="001A68CA">
        <w:rPr>
          <w:rFonts w:ascii="Times New Roman" w:hAnsi="Times New Roman" w:cs="Times New Roman"/>
          <w:sz w:val="24"/>
          <w:szCs w:val="24"/>
        </w:rPr>
        <w:t>to work in the days scheduled off for them to compensate for the days or hours they have lost since 200</w:t>
      </w:r>
      <w:r w:rsidR="00AE6076">
        <w:rPr>
          <w:rStyle w:val="Emphasis"/>
          <w:rFonts w:ascii="Times New Roman" w:hAnsi="Times New Roman" w:cs="Times New Roman"/>
          <w:i w:val="0"/>
          <w:iCs w:val="0"/>
          <w:sz w:val="24"/>
          <w:szCs w:val="24"/>
          <w:shd w:val="clear" w:color="auto" w:fill="FFFFFF"/>
        </w:rPr>
        <w:t>6. T</w:t>
      </w:r>
      <w:r w:rsidRPr="00F27E99" w:rsidR="001A68CA">
        <w:rPr>
          <w:rStyle w:val="Emphasis"/>
          <w:rFonts w:ascii="Times New Roman" w:hAnsi="Times New Roman" w:cs="Times New Roman"/>
          <w:i w:val="0"/>
          <w:iCs w:val="0"/>
          <w:sz w:val="24"/>
          <w:szCs w:val="24"/>
          <w:shd w:val="clear" w:color="auto" w:fill="FFFFFF"/>
        </w:rPr>
        <w:t>his is where the most significant conflict is arising from.
</w:t>
      </w:r>
    </w:p>
    <w:p w:rsidR="001A68CA" w:rsidRPr="00F27E99" w:rsidP="0009244F" w14:paraId="6D3AF8F0" w14:textId="01579CCB">
      <w:pPr>
        <w:spacing w:line="480" w:lineRule="auto"/>
        <w:jc w:val="center"/>
        <w:rPr>
          <w:rFonts w:ascii="Times New Roman" w:hAnsi="Times New Roman" w:cs="Times New Roman"/>
          <w:b/>
          <w:bCs/>
          <w:sz w:val="24"/>
          <w:szCs w:val="24"/>
        </w:rPr>
      </w:pPr>
      <w:r w:rsidRPr="00F27E99">
        <w:rPr>
          <w:rFonts w:ascii="Times New Roman" w:hAnsi="Times New Roman" w:cs="Times New Roman"/>
          <w:b/>
          <w:bCs/>
          <w:sz w:val="24"/>
          <w:szCs w:val="24"/>
        </w:rPr>
        <w:t xml:space="preserve">Status </w:t>
      </w:r>
    </w:p>
    <w:p w:rsidR="0009244F" w:rsidRPr="00F27E99" w:rsidP="00A7677C" w14:paraId="1926D783" w14:textId="1C192AD9">
      <w:pPr>
        <w:spacing w:line="480" w:lineRule="auto"/>
        <w:ind w:firstLine="720"/>
        <w:rPr>
          <w:rFonts w:ascii="Times New Roman" w:hAnsi="Times New Roman" w:cs="Times New Roman"/>
          <w:sz w:val="24"/>
          <w:szCs w:val="24"/>
        </w:rPr>
      </w:pPr>
      <w:r w:rsidRPr="00F27E99">
        <w:rPr>
          <w:rFonts w:ascii="Times New Roman" w:hAnsi="Times New Roman" w:cs="Times New Roman"/>
          <w:sz w:val="24"/>
          <w:szCs w:val="24"/>
        </w:rPr>
        <w:t xml:space="preserve">All necessary processes for a summary judgment summary to take place that are the pleadings followed by depositions, interrogatories answering with file admission were conducted.  When a piece of reasonable evidence is achieved, the </w:t>
      </w:r>
      <w:r w:rsidRPr="00F27E99" w:rsidR="00053298">
        <w:rPr>
          <w:rFonts w:ascii="Times New Roman" w:hAnsi="Times New Roman" w:cs="Times New Roman"/>
          <w:sz w:val="24"/>
          <w:szCs w:val="24"/>
        </w:rPr>
        <w:t xml:space="preserve">burden moves to the </w:t>
      </w:r>
      <w:r w:rsidRPr="00F27E99" w:rsidR="000058E0">
        <w:rPr>
          <w:rFonts w:ascii="Times New Roman" w:hAnsi="Times New Roman" w:cs="Times New Roman"/>
          <w:sz w:val="24"/>
          <w:szCs w:val="24"/>
        </w:rPr>
        <w:t>non-movant</w:t>
      </w:r>
      <w:r w:rsidRPr="00F27E99" w:rsidR="00053298">
        <w:rPr>
          <w:rFonts w:ascii="Times New Roman" w:hAnsi="Times New Roman" w:cs="Times New Roman"/>
          <w:sz w:val="24"/>
          <w:szCs w:val="24"/>
        </w:rPr>
        <w:t xml:space="preserve"> or the </w:t>
      </w:r>
      <w:r w:rsidRPr="00F27E99" w:rsidR="000058E0">
        <w:rPr>
          <w:rFonts w:ascii="Times New Roman" w:hAnsi="Times New Roman" w:cs="Times New Roman"/>
          <w:sz w:val="24"/>
          <w:szCs w:val="24"/>
        </w:rPr>
        <w:t>defender’s</w:t>
      </w:r>
      <w:r w:rsidRPr="00F27E99" w:rsidR="00053298">
        <w:rPr>
          <w:rFonts w:ascii="Times New Roman" w:hAnsi="Times New Roman" w:cs="Times New Roman"/>
          <w:sz w:val="24"/>
          <w:szCs w:val="24"/>
        </w:rPr>
        <w:t xml:space="preserve"> side. Still, if it lacks genuine issues of factual material, the movant side is therefore affected. </w:t>
      </w:r>
      <w:r w:rsidRPr="00F27E99" w:rsidR="00A7677C">
        <w:rPr>
          <w:rFonts w:ascii="Times New Roman" w:hAnsi="Times New Roman" w:cs="Times New Roman"/>
          <w:sz w:val="24"/>
          <w:szCs w:val="24"/>
        </w:rPr>
        <w:t>This is the party that has made the motion in the court; in our case, it will Crews</w:t>
      </w:r>
      <w:r w:rsidRPr="00AE6076" w:rsidR="00AE6076">
        <w:t xml:space="preserve"> </w:t>
      </w:r>
      <w:r w:rsidR="00AE6076">
        <w:t>(</w:t>
      </w:r>
      <w:r w:rsidR="00AE6076">
        <w:rPr>
          <w:rFonts w:ascii="Times New Roman" w:hAnsi="Times New Roman" w:cs="Times New Roman"/>
          <w:sz w:val="24"/>
          <w:szCs w:val="24"/>
        </w:rPr>
        <w:t xml:space="preserve">Pedrick, </w:t>
      </w:r>
      <w:r w:rsidRPr="00AE6076" w:rsidR="00AE6076">
        <w:rPr>
          <w:rFonts w:ascii="Times New Roman" w:hAnsi="Times New Roman" w:cs="Times New Roman"/>
          <w:sz w:val="24"/>
          <w:szCs w:val="24"/>
        </w:rPr>
        <w:t>2002).</w:t>
      </w:r>
    </w:p>
    <w:p w:rsidR="00A7677C" w:rsidRPr="00AE6076" w:rsidP="00AE6076" w14:paraId="621F5C98" w14:textId="25AD826B">
      <w:pPr>
        <w:spacing w:line="480" w:lineRule="auto"/>
        <w:ind w:firstLine="720"/>
        <w:rPr>
          <w:rFonts w:ascii="Times New Roman" w:hAnsi="Times New Roman" w:cs="Times New Roman"/>
          <w:sz w:val="24"/>
          <w:szCs w:val="24"/>
        </w:rPr>
      </w:pPr>
      <w:r w:rsidRPr="00F27E99">
        <w:rPr>
          <w:rFonts w:ascii="Times New Roman" w:hAnsi="Times New Roman" w:cs="Times New Roman"/>
          <w:sz w:val="24"/>
          <w:szCs w:val="24"/>
        </w:rPr>
        <w:t>"USERRA" states that any person who is its member, acts, has acted, has applied to be a member, or has the task of performing in a uniformed service shall receive all employer benefits</w:t>
      </w:r>
      <w:r w:rsidRPr="00F27E99" w:rsidR="00040157">
        <w:rPr>
          <w:rFonts w:ascii="Times New Roman" w:hAnsi="Times New Roman" w:cs="Times New Roman"/>
          <w:sz w:val="24"/>
          <w:szCs w:val="24"/>
        </w:rPr>
        <w:t xml:space="preserve">. Such benefits include profits and gains, account, </w:t>
      </w:r>
      <w:r w:rsidRPr="00F27E99" w:rsidR="000058E0">
        <w:rPr>
          <w:rFonts w:ascii="Times New Roman" w:hAnsi="Times New Roman" w:cs="Times New Roman"/>
          <w:sz w:val="24"/>
          <w:szCs w:val="24"/>
        </w:rPr>
        <w:t>status,</w:t>
      </w:r>
      <w:r w:rsidRPr="00F27E99" w:rsidR="00040157">
        <w:rPr>
          <w:rFonts w:ascii="Times New Roman" w:hAnsi="Times New Roman" w:cs="Times New Roman"/>
          <w:sz w:val="24"/>
          <w:szCs w:val="24"/>
        </w:rPr>
        <w:t xml:space="preserve"> </w:t>
      </w:r>
      <w:r w:rsidRPr="00F27E99" w:rsidR="000058E0">
        <w:rPr>
          <w:rFonts w:ascii="Times New Roman" w:hAnsi="Times New Roman" w:cs="Times New Roman"/>
          <w:sz w:val="24"/>
          <w:szCs w:val="24"/>
        </w:rPr>
        <w:t>employers’</w:t>
      </w:r>
      <w:r w:rsidRPr="00F27E99" w:rsidR="00040157">
        <w:rPr>
          <w:rFonts w:ascii="Times New Roman" w:hAnsi="Times New Roman" w:cs="Times New Roman"/>
          <w:sz w:val="24"/>
          <w:szCs w:val="24"/>
        </w:rPr>
        <w:t xml:space="preserve"> </w:t>
      </w:r>
      <w:r w:rsidRPr="00F27E99" w:rsidR="000058E0">
        <w:rPr>
          <w:rFonts w:ascii="Times New Roman" w:hAnsi="Times New Roman" w:cs="Times New Roman"/>
          <w:sz w:val="24"/>
          <w:szCs w:val="24"/>
        </w:rPr>
        <w:t>policies, and</w:t>
      </w:r>
      <w:r w:rsidRPr="00F27E99" w:rsidR="00040157">
        <w:rPr>
          <w:rFonts w:ascii="Times New Roman" w:hAnsi="Times New Roman" w:cs="Times New Roman"/>
          <w:sz w:val="24"/>
          <w:szCs w:val="24"/>
        </w:rPr>
        <w:t xml:space="preserve"> pension </w:t>
      </w:r>
      <w:r w:rsidRPr="00F27E99" w:rsidR="000058E0">
        <w:rPr>
          <w:rFonts w:ascii="Times New Roman" w:hAnsi="Times New Roman" w:cs="Times New Roman"/>
          <w:sz w:val="24"/>
          <w:szCs w:val="24"/>
        </w:rPr>
        <w:t>plans</w:t>
      </w:r>
      <w:r w:rsidRPr="00AE6076" w:rsidR="00AE6076">
        <w:t xml:space="preserve"> </w:t>
      </w:r>
      <w:r w:rsidR="00AE6076">
        <w:t>(</w:t>
      </w:r>
      <w:r w:rsidR="00AE6076">
        <w:rPr>
          <w:rFonts w:ascii="Times New Roman" w:hAnsi="Times New Roman" w:cs="Times New Roman"/>
          <w:sz w:val="24"/>
          <w:szCs w:val="24"/>
        </w:rPr>
        <w:t xml:space="preserve">Green, </w:t>
      </w:r>
      <w:r w:rsidRPr="00AE6076" w:rsidR="00AE6076">
        <w:rPr>
          <w:rFonts w:ascii="Times New Roman" w:hAnsi="Times New Roman" w:cs="Times New Roman"/>
          <w:sz w:val="24"/>
          <w:szCs w:val="24"/>
        </w:rPr>
        <w:t>2003).</w:t>
      </w:r>
      <w:r w:rsidRPr="00F27E99">
        <w:rPr>
          <w:rFonts w:ascii="Times New Roman" w:hAnsi="Times New Roman" w:cs="Times New Roman"/>
          <w:sz w:val="24"/>
          <w:szCs w:val="24"/>
        </w:rPr>
        <w:t xml:space="preserve"> An employer violates </w:t>
      </w:r>
      <w:r w:rsidRPr="00F27E99" w:rsidR="000058E0">
        <w:rPr>
          <w:rFonts w:ascii="Times New Roman" w:hAnsi="Times New Roman" w:cs="Times New Roman"/>
          <w:sz w:val="24"/>
          <w:szCs w:val="24"/>
        </w:rPr>
        <w:t>employees</w:t>
      </w:r>
      <w:r w:rsidRPr="00F27E99">
        <w:rPr>
          <w:rFonts w:ascii="Times New Roman" w:hAnsi="Times New Roman" w:cs="Times New Roman"/>
          <w:sz w:val="24"/>
          <w:szCs w:val="24"/>
        </w:rPr>
        <w:t xml:space="preserve"> to act when </w:t>
      </w:r>
      <w:r w:rsidRPr="00F27E99" w:rsidR="00040157">
        <w:rPr>
          <w:rFonts w:ascii="Times New Roman" w:hAnsi="Times New Roman" w:cs="Times New Roman"/>
          <w:sz w:val="24"/>
          <w:szCs w:val="24"/>
        </w:rPr>
        <w:t xml:space="preserve">a </w:t>
      </w:r>
      <w:r w:rsidRPr="00F27E99" w:rsidR="000058E0">
        <w:rPr>
          <w:rFonts w:ascii="Times New Roman" w:hAnsi="Times New Roman" w:cs="Times New Roman"/>
          <w:sz w:val="24"/>
          <w:szCs w:val="24"/>
        </w:rPr>
        <w:t>person’s</w:t>
      </w:r>
      <w:r w:rsidRPr="00F27E99" w:rsidR="00040157">
        <w:rPr>
          <w:rFonts w:ascii="Times New Roman" w:hAnsi="Times New Roman" w:cs="Times New Roman"/>
          <w:sz w:val="24"/>
          <w:szCs w:val="24"/>
        </w:rPr>
        <w:t xml:space="preserve"> service to the uniformed services motivates them to take any action on the </w:t>
      </w:r>
      <w:r w:rsidRPr="00F27E99" w:rsidR="000058E0">
        <w:rPr>
          <w:rFonts w:ascii="Times New Roman" w:hAnsi="Times New Roman" w:cs="Times New Roman"/>
          <w:sz w:val="24"/>
          <w:szCs w:val="24"/>
        </w:rPr>
        <w:t>employer</w:t>
      </w:r>
      <w:r w:rsidRPr="00F27E99" w:rsidR="00040157">
        <w:rPr>
          <w:rFonts w:ascii="Times New Roman" w:hAnsi="Times New Roman" w:cs="Times New Roman"/>
          <w:sz w:val="24"/>
          <w:szCs w:val="24"/>
        </w:rPr>
        <w:t xml:space="preserve"> and only if they have proof of the action. According to Crews, the defendants changed the policies to stop the practice of switching </w:t>
      </w:r>
      <w:r w:rsidRPr="00F27E99" w:rsidR="000058E0">
        <w:rPr>
          <w:rFonts w:ascii="Times New Roman" w:hAnsi="Times New Roman" w:cs="Times New Roman"/>
          <w:sz w:val="24"/>
          <w:szCs w:val="24"/>
        </w:rPr>
        <w:t>duties when</w:t>
      </w:r>
      <w:r w:rsidRPr="00F27E99" w:rsidR="00040157">
        <w:rPr>
          <w:rFonts w:ascii="Times New Roman" w:hAnsi="Times New Roman" w:cs="Times New Roman"/>
          <w:sz w:val="24"/>
          <w:szCs w:val="24"/>
        </w:rPr>
        <w:t xml:space="preserve"> some were required for t</w:t>
      </w:r>
      <w:r w:rsidR="00AE6076">
        <w:rPr>
          <w:rFonts w:ascii="Times New Roman" w:hAnsi="Times New Roman" w:cs="Times New Roman"/>
          <w:sz w:val="24"/>
          <w:szCs w:val="24"/>
        </w:rPr>
        <w:t>he Guard drill</w:t>
      </w:r>
      <w:r w:rsidRPr="00AE6076" w:rsidR="00AE6076">
        <w:t xml:space="preserve"> </w:t>
      </w:r>
      <w:r w:rsidR="003A2CA8">
        <w:t>(</w:t>
      </w:r>
      <w:r w:rsidR="003A2CA8">
        <w:rPr>
          <w:rFonts w:ascii="Times New Roman" w:hAnsi="Times New Roman" w:cs="Times New Roman"/>
          <w:sz w:val="24"/>
          <w:szCs w:val="24"/>
        </w:rPr>
        <w:t xml:space="preserve">Klein, Pappas, &amp; Herman, </w:t>
      </w:r>
      <w:r w:rsidRPr="00AE6076" w:rsidR="00AE6076">
        <w:rPr>
          <w:rFonts w:ascii="Times New Roman" w:hAnsi="Times New Roman" w:cs="Times New Roman"/>
          <w:sz w:val="24"/>
          <w:szCs w:val="24"/>
        </w:rPr>
        <w:t>2002).</w:t>
      </w:r>
    </w:p>
    <w:p w:rsidR="00040157" w:rsidRPr="00F27E99" w:rsidP="00040157" w14:paraId="0474A8D1" w14:textId="4AA24F17">
      <w:pPr>
        <w:spacing w:line="480" w:lineRule="auto"/>
        <w:ind w:firstLine="720"/>
        <w:jc w:val="center"/>
        <w:rPr>
          <w:rFonts w:ascii="Times New Roman" w:hAnsi="Times New Roman" w:cs="Times New Roman"/>
          <w:b/>
          <w:bCs/>
          <w:sz w:val="24"/>
          <w:szCs w:val="24"/>
        </w:rPr>
      </w:pPr>
      <w:r w:rsidRPr="00F27E99">
        <w:rPr>
          <w:rFonts w:ascii="Times New Roman" w:hAnsi="Times New Roman" w:cs="Times New Roman"/>
          <w:b/>
          <w:bCs/>
          <w:sz w:val="24"/>
          <w:szCs w:val="24"/>
        </w:rPr>
        <w:t>Case analysis</w:t>
      </w:r>
    </w:p>
    <w:p w:rsidR="00075E1E" w:rsidRPr="00F27E99" w:rsidP="00AE6076" w14:paraId="143A0A97" w14:textId="4D56AD64">
      <w:pPr>
        <w:spacing w:line="480" w:lineRule="auto"/>
        <w:ind w:firstLine="720"/>
        <w:rPr>
          <w:rFonts w:ascii="Times New Roman" w:hAnsi="Times New Roman" w:cs="Times New Roman"/>
          <w:sz w:val="24"/>
          <w:szCs w:val="24"/>
        </w:rPr>
      </w:pPr>
      <w:r w:rsidRPr="00F27E99">
        <w:rPr>
          <w:rFonts w:ascii="Times New Roman" w:hAnsi="Times New Roman" w:cs="Times New Roman"/>
          <w:sz w:val="24"/>
          <w:szCs w:val="24"/>
        </w:rPr>
        <w:t xml:space="preserve"> The </w:t>
      </w:r>
      <w:r w:rsidRPr="00F27E99">
        <w:rPr>
          <w:rFonts w:ascii="Times New Roman" w:hAnsi="Times New Roman" w:cs="Times New Roman"/>
          <w:sz w:val="24"/>
          <w:szCs w:val="24"/>
        </w:rPr>
        <w:t>veteran’s</w:t>
      </w:r>
      <w:r w:rsidRPr="00F27E99">
        <w:rPr>
          <w:rFonts w:ascii="Times New Roman" w:hAnsi="Times New Roman" w:cs="Times New Roman"/>
          <w:sz w:val="24"/>
          <w:szCs w:val="24"/>
        </w:rPr>
        <w:t xml:space="preserve"> reemployment </w:t>
      </w:r>
      <w:r w:rsidRPr="00F27E99" w:rsidR="00011EC5">
        <w:rPr>
          <w:rFonts w:ascii="Times New Roman" w:hAnsi="Times New Roman" w:cs="Times New Roman"/>
          <w:sz w:val="24"/>
          <w:szCs w:val="24"/>
        </w:rPr>
        <w:t xml:space="preserve">Rights Handbook </w:t>
      </w:r>
      <w:r w:rsidRPr="00F27E99">
        <w:rPr>
          <w:rFonts w:ascii="Times New Roman" w:hAnsi="Times New Roman" w:cs="Times New Roman"/>
          <w:sz w:val="24"/>
          <w:szCs w:val="24"/>
        </w:rPr>
        <w:t xml:space="preserve">"VRRA," which is the </w:t>
      </w:r>
      <w:r w:rsidRPr="00F27E99" w:rsidR="00011EC5">
        <w:rPr>
          <w:rFonts w:ascii="Times New Roman" w:hAnsi="Times New Roman" w:cs="Times New Roman"/>
          <w:sz w:val="24"/>
          <w:szCs w:val="24"/>
        </w:rPr>
        <w:t>USERRA predecessor</w:t>
      </w:r>
      <w:r w:rsidRPr="00F27E99">
        <w:rPr>
          <w:rFonts w:ascii="Times New Roman" w:hAnsi="Times New Roman" w:cs="Times New Roman"/>
          <w:sz w:val="24"/>
          <w:szCs w:val="24"/>
        </w:rPr>
        <w:t xml:space="preserve"> </w:t>
      </w:r>
      <w:r w:rsidRPr="00F27E99" w:rsidR="00011EC5">
        <w:rPr>
          <w:rFonts w:ascii="Times New Roman" w:hAnsi="Times New Roman" w:cs="Times New Roman"/>
          <w:sz w:val="24"/>
          <w:szCs w:val="24"/>
        </w:rPr>
        <w:t xml:space="preserve">statute, there is a law that states that the employer is not mandated to pay the employee or compensate them for time spent in military training duty. </w:t>
      </w:r>
      <w:r w:rsidRPr="00F27E99">
        <w:rPr>
          <w:rFonts w:ascii="Times New Roman" w:hAnsi="Times New Roman" w:cs="Times New Roman"/>
          <w:sz w:val="24"/>
          <w:szCs w:val="24"/>
        </w:rPr>
        <w:t>D</w:t>
      </w:r>
      <w:r w:rsidRPr="00F27E99" w:rsidR="00011EC5">
        <w:rPr>
          <w:rFonts w:ascii="Times New Roman" w:hAnsi="Times New Roman" w:cs="Times New Roman"/>
          <w:sz w:val="24"/>
          <w:szCs w:val="24"/>
        </w:rPr>
        <w:t>ue to these employers have incorporated contractual and also voluntary roles which emphasize on reservists than statute</w:t>
      </w:r>
      <w:r w:rsidRPr="00F27E99">
        <w:rPr>
          <w:rFonts w:ascii="Times New Roman" w:hAnsi="Times New Roman" w:cs="Times New Roman"/>
          <w:sz w:val="24"/>
          <w:szCs w:val="24"/>
        </w:rPr>
        <w:t xml:space="preserve">. It is also stated in USERRA section  4316(b)(1) </w:t>
      </w:r>
      <w:r w:rsidRPr="00F27E99" w:rsidR="00F27E99">
        <w:rPr>
          <w:rFonts w:ascii="Times New Roman" w:hAnsi="Times New Roman" w:cs="Times New Roman"/>
          <w:sz w:val="24"/>
          <w:szCs w:val="24"/>
        </w:rPr>
        <w:t>that benefits</w:t>
      </w:r>
      <w:r w:rsidRPr="00F27E99">
        <w:rPr>
          <w:rFonts w:ascii="Times New Roman" w:hAnsi="Times New Roman" w:cs="Times New Roman"/>
          <w:sz w:val="24"/>
          <w:szCs w:val="24"/>
        </w:rPr>
        <w:t xml:space="preserve"> and some rights cant be </w:t>
      </w:r>
      <w:r w:rsidRPr="00F27E99" w:rsidR="00F27E99">
        <w:rPr>
          <w:rFonts w:ascii="Times New Roman" w:hAnsi="Times New Roman" w:cs="Times New Roman"/>
          <w:sz w:val="24"/>
          <w:szCs w:val="24"/>
        </w:rPr>
        <w:t>dictated</w:t>
      </w:r>
      <w:r w:rsidRPr="00F27E99">
        <w:rPr>
          <w:rFonts w:ascii="Times New Roman" w:hAnsi="Times New Roman" w:cs="Times New Roman"/>
          <w:sz w:val="24"/>
          <w:szCs w:val="24"/>
        </w:rPr>
        <w:t xml:space="preserve"> by seniority, </w:t>
      </w:r>
      <w:r w:rsidRPr="00F27E99" w:rsidR="00F27E99">
        <w:rPr>
          <w:rFonts w:ascii="Times New Roman" w:hAnsi="Times New Roman" w:cs="Times New Roman"/>
          <w:sz w:val="24"/>
          <w:szCs w:val="24"/>
        </w:rPr>
        <w:t>status</w:t>
      </w:r>
      <w:r w:rsidRPr="00F27E99">
        <w:rPr>
          <w:rFonts w:ascii="Times New Roman" w:hAnsi="Times New Roman" w:cs="Times New Roman"/>
          <w:sz w:val="24"/>
          <w:szCs w:val="24"/>
        </w:rPr>
        <w:t xml:space="preserve"> but will be treated equally without favoritism and but according to </w:t>
      </w:r>
      <w:r w:rsidRPr="00F27E99">
        <w:rPr>
          <w:rFonts w:ascii="Times New Roman" w:hAnsi="Times New Roman" w:cs="Times New Roman"/>
          <w:sz w:val="24"/>
          <w:szCs w:val="24"/>
        </w:rPr>
        <w:t xml:space="preserve">the terms and conditions they had </w:t>
      </w:r>
      <w:r w:rsidRPr="00F27E99" w:rsidR="00F27E99">
        <w:rPr>
          <w:rFonts w:ascii="Times New Roman" w:hAnsi="Times New Roman" w:cs="Times New Roman"/>
          <w:sz w:val="24"/>
          <w:szCs w:val="24"/>
        </w:rPr>
        <w:t>agreed</w:t>
      </w:r>
      <w:r w:rsidRPr="00F27E99">
        <w:rPr>
          <w:rFonts w:ascii="Times New Roman" w:hAnsi="Times New Roman" w:cs="Times New Roman"/>
          <w:sz w:val="24"/>
          <w:szCs w:val="24"/>
        </w:rPr>
        <w:t xml:space="preserve"> with the other. </w:t>
      </w:r>
      <w:r w:rsidRPr="00F27E99" w:rsidR="00F27E99">
        <w:rPr>
          <w:rFonts w:ascii="Times New Roman" w:hAnsi="Times New Roman" w:cs="Times New Roman"/>
          <w:sz w:val="24"/>
          <w:szCs w:val="24"/>
        </w:rPr>
        <w:t xml:space="preserve"> Contractual &amp; voluntary roles and USSERA regulations can efficiently solve employment problems. 
</w:t>
      </w:r>
    </w:p>
    <w:p w:rsidR="002B0FCB" w:rsidP="00AE6076" w14:paraId="4A6AE5DF" w14:textId="77777777">
      <w:pPr>
        <w:spacing w:line="480" w:lineRule="auto"/>
        <w:ind w:left="720" w:hanging="720"/>
        <w:jc w:val="center"/>
        <w:rPr>
          <w:rFonts w:ascii="Times New Roman" w:hAnsi="Times New Roman" w:cs="Times New Roman"/>
          <w:b/>
          <w:sz w:val="24"/>
          <w:szCs w:val="24"/>
        </w:rPr>
      </w:pPr>
    </w:p>
    <w:p w:rsidR="002B0FCB" w:rsidP="00AE6076" w14:paraId="470F5550" w14:textId="77777777">
      <w:pPr>
        <w:spacing w:line="480" w:lineRule="auto"/>
        <w:ind w:left="720" w:hanging="720"/>
        <w:jc w:val="center"/>
        <w:rPr>
          <w:rFonts w:ascii="Times New Roman" w:hAnsi="Times New Roman" w:cs="Times New Roman"/>
          <w:b/>
          <w:sz w:val="24"/>
          <w:szCs w:val="24"/>
        </w:rPr>
      </w:pPr>
    </w:p>
    <w:p w:rsidR="002B0FCB" w:rsidP="00AE6076" w14:paraId="62E1C7DC" w14:textId="77777777">
      <w:pPr>
        <w:spacing w:line="480" w:lineRule="auto"/>
        <w:ind w:left="720" w:hanging="720"/>
        <w:jc w:val="center"/>
        <w:rPr>
          <w:rFonts w:ascii="Times New Roman" w:hAnsi="Times New Roman" w:cs="Times New Roman"/>
          <w:b/>
          <w:sz w:val="24"/>
          <w:szCs w:val="24"/>
        </w:rPr>
      </w:pPr>
    </w:p>
    <w:p w:rsidR="002B0FCB" w:rsidP="00AE6076" w14:paraId="043CF043" w14:textId="77777777">
      <w:pPr>
        <w:spacing w:line="480" w:lineRule="auto"/>
        <w:ind w:left="720" w:hanging="720"/>
        <w:jc w:val="center"/>
        <w:rPr>
          <w:rFonts w:ascii="Times New Roman" w:hAnsi="Times New Roman" w:cs="Times New Roman"/>
          <w:b/>
          <w:sz w:val="24"/>
          <w:szCs w:val="24"/>
        </w:rPr>
      </w:pPr>
    </w:p>
    <w:p w:rsidR="002B0FCB" w:rsidP="00AE6076" w14:paraId="0F176D53" w14:textId="77777777">
      <w:pPr>
        <w:spacing w:line="480" w:lineRule="auto"/>
        <w:ind w:left="720" w:hanging="720"/>
        <w:jc w:val="center"/>
        <w:rPr>
          <w:rFonts w:ascii="Times New Roman" w:hAnsi="Times New Roman" w:cs="Times New Roman"/>
          <w:b/>
          <w:sz w:val="24"/>
          <w:szCs w:val="24"/>
        </w:rPr>
      </w:pPr>
    </w:p>
    <w:p w:rsidR="002B0FCB" w:rsidP="00AE6076" w14:paraId="7B08E500" w14:textId="77777777">
      <w:pPr>
        <w:spacing w:line="480" w:lineRule="auto"/>
        <w:ind w:left="720" w:hanging="720"/>
        <w:jc w:val="center"/>
        <w:rPr>
          <w:rFonts w:ascii="Times New Roman" w:hAnsi="Times New Roman" w:cs="Times New Roman"/>
          <w:b/>
          <w:sz w:val="24"/>
          <w:szCs w:val="24"/>
        </w:rPr>
      </w:pPr>
    </w:p>
    <w:p w:rsidR="002B0FCB" w:rsidP="00AE6076" w14:paraId="4A0889A3" w14:textId="77777777">
      <w:pPr>
        <w:spacing w:line="480" w:lineRule="auto"/>
        <w:ind w:left="720" w:hanging="720"/>
        <w:jc w:val="center"/>
        <w:rPr>
          <w:rFonts w:ascii="Times New Roman" w:hAnsi="Times New Roman" w:cs="Times New Roman"/>
          <w:b/>
          <w:sz w:val="24"/>
          <w:szCs w:val="24"/>
        </w:rPr>
      </w:pPr>
    </w:p>
    <w:p w:rsidR="002B0FCB" w:rsidP="00AE6076" w14:paraId="48E7E040" w14:textId="77777777">
      <w:pPr>
        <w:spacing w:line="480" w:lineRule="auto"/>
        <w:ind w:left="720" w:hanging="720"/>
        <w:jc w:val="center"/>
        <w:rPr>
          <w:rFonts w:ascii="Times New Roman" w:hAnsi="Times New Roman" w:cs="Times New Roman"/>
          <w:b/>
          <w:sz w:val="24"/>
          <w:szCs w:val="24"/>
        </w:rPr>
      </w:pPr>
    </w:p>
    <w:p w:rsidR="002B0FCB" w:rsidP="00AE6076" w14:paraId="5FB99256" w14:textId="77777777">
      <w:pPr>
        <w:spacing w:line="480" w:lineRule="auto"/>
        <w:ind w:left="720" w:hanging="720"/>
        <w:jc w:val="center"/>
        <w:rPr>
          <w:rFonts w:ascii="Times New Roman" w:hAnsi="Times New Roman" w:cs="Times New Roman"/>
          <w:b/>
          <w:sz w:val="24"/>
          <w:szCs w:val="24"/>
        </w:rPr>
      </w:pPr>
    </w:p>
    <w:p w:rsidR="002B0FCB" w:rsidP="00AE6076" w14:paraId="2FD525FE" w14:textId="77777777">
      <w:pPr>
        <w:spacing w:line="480" w:lineRule="auto"/>
        <w:ind w:left="720" w:hanging="720"/>
        <w:jc w:val="center"/>
        <w:rPr>
          <w:rFonts w:ascii="Times New Roman" w:hAnsi="Times New Roman" w:cs="Times New Roman"/>
          <w:b/>
          <w:sz w:val="24"/>
          <w:szCs w:val="24"/>
        </w:rPr>
      </w:pPr>
    </w:p>
    <w:p w:rsidR="002B0FCB" w:rsidP="00AE6076" w14:paraId="484F7E71" w14:textId="77777777">
      <w:pPr>
        <w:spacing w:line="480" w:lineRule="auto"/>
        <w:ind w:left="720" w:hanging="720"/>
        <w:jc w:val="center"/>
        <w:rPr>
          <w:rFonts w:ascii="Times New Roman" w:hAnsi="Times New Roman" w:cs="Times New Roman"/>
          <w:b/>
          <w:sz w:val="24"/>
          <w:szCs w:val="24"/>
        </w:rPr>
      </w:pPr>
    </w:p>
    <w:p w:rsidR="002B0FCB" w:rsidP="00AE6076" w14:paraId="0030A844" w14:textId="77777777">
      <w:pPr>
        <w:spacing w:line="480" w:lineRule="auto"/>
        <w:ind w:left="720" w:hanging="720"/>
        <w:jc w:val="center"/>
        <w:rPr>
          <w:rFonts w:ascii="Times New Roman" w:hAnsi="Times New Roman" w:cs="Times New Roman"/>
          <w:b/>
          <w:sz w:val="24"/>
          <w:szCs w:val="24"/>
        </w:rPr>
      </w:pPr>
    </w:p>
    <w:p w:rsidR="002B0FCB" w:rsidP="00AE6076" w14:paraId="35704498" w14:textId="77777777">
      <w:pPr>
        <w:spacing w:line="480" w:lineRule="auto"/>
        <w:ind w:left="720" w:hanging="720"/>
        <w:jc w:val="center"/>
        <w:rPr>
          <w:rFonts w:ascii="Times New Roman" w:hAnsi="Times New Roman" w:cs="Times New Roman"/>
          <w:b/>
          <w:sz w:val="24"/>
          <w:szCs w:val="24"/>
        </w:rPr>
      </w:pPr>
    </w:p>
    <w:p w:rsidR="002B0FCB" w:rsidP="00AE6076" w14:paraId="607E51E9" w14:textId="77777777">
      <w:pPr>
        <w:spacing w:line="480" w:lineRule="auto"/>
        <w:ind w:left="720" w:hanging="720"/>
        <w:jc w:val="center"/>
        <w:rPr>
          <w:rFonts w:ascii="Times New Roman" w:hAnsi="Times New Roman" w:cs="Times New Roman"/>
          <w:b/>
          <w:sz w:val="24"/>
          <w:szCs w:val="24"/>
        </w:rPr>
      </w:pPr>
    </w:p>
    <w:p w:rsidR="002B0FCB" w:rsidP="00AE6076" w14:paraId="5617930A" w14:textId="77777777">
      <w:pPr>
        <w:spacing w:line="480" w:lineRule="auto"/>
        <w:ind w:left="720" w:hanging="720"/>
        <w:jc w:val="center"/>
        <w:rPr>
          <w:rFonts w:ascii="Times New Roman" w:hAnsi="Times New Roman" w:cs="Times New Roman"/>
          <w:b/>
          <w:sz w:val="24"/>
          <w:szCs w:val="24"/>
        </w:rPr>
      </w:pPr>
    </w:p>
    <w:p w:rsidR="002B0FCB" w:rsidP="00AE6076" w14:paraId="131948A3" w14:textId="77777777">
      <w:pPr>
        <w:spacing w:line="480" w:lineRule="auto"/>
        <w:ind w:left="720" w:hanging="720"/>
        <w:jc w:val="center"/>
        <w:rPr>
          <w:rFonts w:ascii="Times New Roman" w:hAnsi="Times New Roman" w:cs="Times New Roman"/>
          <w:b/>
          <w:sz w:val="24"/>
          <w:szCs w:val="24"/>
        </w:rPr>
      </w:pPr>
    </w:p>
    <w:p w:rsidR="002B0FCB" w:rsidP="00AE6076" w14:paraId="1A56DC2F" w14:textId="77777777">
      <w:pPr>
        <w:spacing w:line="480" w:lineRule="auto"/>
        <w:ind w:left="720" w:hanging="720"/>
        <w:jc w:val="center"/>
        <w:rPr>
          <w:rFonts w:ascii="Times New Roman" w:hAnsi="Times New Roman" w:cs="Times New Roman"/>
          <w:b/>
          <w:sz w:val="24"/>
          <w:szCs w:val="24"/>
        </w:rPr>
      </w:pPr>
    </w:p>
    <w:p w:rsidR="00AE6076" w:rsidRPr="00AE6076" w:rsidP="00AE6076" w14:paraId="6CE3B25C" w14:textId="70C14A9B">
      <w:pPr>
        <w:spacing w:line="480" w:lineRule="auto"/>
        <w:ind w:left="720" w:hanging="720"/>
        <w:jc w:val="center"/>
        <w:rPr>
          <w:rFonts w:ascii="Times New Roman" w:hAnsi="Times New Roman" w:cs="Times New Roman"/>
          <w:b/>
          <w:sz w:val="24"/>
          <w:szCs w:val="24"/>
        </w:rPr>
      </w:pPr>
      <w:r w:rsidRPr="00AE6076">
        <w:rPr>
          <w:rFonts w:ascii="Times New Roman" w:hAnsi="Times New Roman" w:cs="Times New Roman"/>
          <w:b/>
          <w:sz w:val="24"/>
          <w:szCs w:val="24"/>
        </w:rPr>
        <w:t>References</w:t>
      </w:r>
    </w:p>
    <w:p w:rsidR="00AE6076" w:rsidP="00AE6076" w14:paraId="5FA19112" w14:textId="16B3056C">
      <w:pPr>
        <w:spacing w:line="480" w:lineRule="auto"/>
        <w:ind w:left="720" w:hanging="720"/>
        <w:rPr>
          <w:rFonts w:ascii="Times New Roman" w:hAnsi="Times New Roman" w:cs="Times New Roman"/>
          <w:sz w:val="24"/>
          <w:szCs w:val="24"/>
        </w:rPr>
      </w:pPr>
      <w:r w:rsidRPr="00AE6076">
        <w:rPr>
          <w:rFonts w:ascii="Times New Roman" w:hAnsi="Times New Roman" w:cs="Times New Roman"/>
          <w:sz w:val="24"/>
          <w:szCs w:val="24"/>
        </w:rPr>
        <w:t>Green, A. H. (2003). Reemployment Rights under the Uniform Services Employment and Reemployment Act (USERRA): Who's Bearing the Cost. Ind. L. Rev., 37, 213.</w:t>
      </w:r>
    </w:p>
    <w:p w:rsidR="00AE6076" w:rsidP="00AE6076" w14:paraId="54474810" w14:textId="77777777">
      <w:pPr>
        <w:spacing w:line="480" w:lineRule="auto"/>
        <w:ind w:left="720" w:hanging="720"/>
        <w:rPr>
          <w:rFonts w:ascii="Times New Roman" w:hAnsi="Times New Roman" w:cs="Times New Roman"/>
          <w:sz w:val="24"/>
          <w:szCs w:val="24"/>
        </w:rPr>
      </w:pPr>
      <w:r w:rsidRPr="00AE6076">
        <w:rPr>
          <w:rFonts w:ascii="Times New Roman" w:hAnsi="Times New Roman" w:cs="Times New Roman"/>
          <w:sz w:val="24"/>
          <w:szCs w:val="24"/>
        </w:rPr>
        <w:t>Klein, J. S., Pappas, N. J., &amp; Herman, M. I. (2002). The Userra: Workers’ Employment Rights Following Military Service. Cornell Hotel and Restaurant Administration Quarterly, 43(5), 75-83.</w:t>
      </w:r>
    </w:p>
    <w:p w:rsidR="00AE6076" w:rsidRPr="00F27E99" w:rsidP="00AE6076" w14:paraId="4DA47690" w14:textId="77777777">
      <w:pPr>
        <w:spacing w:line="480" w:lineRule="auto"/>
        <w:ind w:left="720" w:hanging="720"/>
        <w:rPr>
          <w:rFonts w:ascii="Times New Roman" w:hAnsi="Times New Roman" w:cs="Times New Roman"/>
          <w:sz w:val="24"/>
          <w:szCs w:val="24"/>
        </w:rPr>
      </w:pPr>
      <w:r w:rsidRPr="00AE6076">
        <w:rPr>
          <w:rFonts w:ascii="Times New Roman" w:hAnsi="Times New Roman" w:cs="Times New Roman"/>
          <w:sz w:val="24"/>
          <w:szCs w:val="24"/>
        </w:rPr>
        <w:t>Pedrick, M. (2002). Military Leaves: Employers Review USERRA Requirements. Labor Law Journal, 53(1), 22-37.</w:t>
      </w:r>
    </w:p>
    <w:p w:rsidR="001A68CA" w:rsidRPr="00F27E99" w:rsidP="0009244F" w14:paraId="7747D059" w14:textId="5E8718D2">
      <w:pPr>
        <w:spacing w:line="480" w:lineRule="auto"/>
        <w:rPr>
          <w:rFonts w:ascii="Times New Roman" w:hAnsi="Times New Roman" w:cs="Times New Roman"/>
          <w:sz w:val="24"/>
          <w:szCs w:val="24"/>
        </w:rPr>
      </w:pPr>
      <w:r w:rsidRPr="00F27E99">
        <w:rPr>
          <w:rFonts w:ascii="Times New Roman" w:hAnsi="Times New Roman" w:cs="Times New Roman"/>
          <w:sz w:val="24"/>
          <w:szCs w:val="24"/>
        </w:rPr>
        <w:tab/>
      </w:r>
    </w:p>
    <w:sectPr w:rsidSect="00F27E9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01718531"/>
      <w:docPartObj>
        <w:docPartGallery w:val="Page Numbers (Top of Page)"/>
        <w:docPartUnique/>
      </w:docPartObj>
    </w:sdtPr>
    <w:sdtEndPr>
      <w:rPr>
        <w:noProof/>
      </w:rPr>
    </w:sdtEndPr>
    <w:sdtContent>
      <w:p w:rsidR="00F27E99" w:rsidRPr="002B0FCB" w14:paraId="4060FD2F" w14:textId="73924E7D">
        <w:pPr>
          <w:pStyle w:val="Header"/>
          <w:jc w:val="right"/>
          <w:rPr>
            <w:rFonts w:ascii="Times New Roman" w:hAnsi="Times New Roman" w:cs="Times New Roman"/>
            <w:sz w:val="24"/>
            <w:szCs w:val="24"/>
          </w:rPr>
        </w:pPr>
        <w:r w:rsidRPr="002B0FCB">
          <w:rPr>
            <w:rFonts w:ascii="Times New Roman" w:hAnsi="Times New Roman" w:cs="Times New Roman"/>
            <w:sz w:val="24"/>
            <w:szCs w:val="24"/>
          </w:rPr>
          <w:fldChar w:fldCharType="begin"/>
        </w:r>
        <w:r w:rsidRPr="002B0FCB">
          <w:rPr>
            <w:rFonts w:ascii="Times New Roman" w:hAnsi="Times New Roman" w:cs="Times New Roman"/>
            <w:sz w:val="24"/>
            <w:szCs w:val="24"/>
          </w:rPr>
          <w:instrText xml:space="preserve"> PAGE   \* MERGEFORMAT </w:instrText>
        </w:r>
        <w:r w:rsidRPr="002B0FCB">
          <w:rPr>
            <w:rFonts w:ascii="Times New Roman" w:hAnsi="Times New Roman" w:cs="Times New Roman"/>
            <w:sz w:val="24"/>
            <w:szCs w:val="24"/>
          </w:rPr>
          <w:fldChar w:fldCharType="separate"/>
        </w:r>
        <w:r w:rsidR="00125840">
          <w:rPr>
            <w:rFonts w:ascii="Times New Roman" w:hAnsi="Times New Roman" w:cs="Times New Roman"/>
            <w:noProof/>
            <w:sz w:val="24"/>
            <w:szCs w:val="24"/>
          </w:rPr>
          <w:t>2</w:t>
        </w:r>
        <w:r w:rsidRPr="002B0FCB">
          <w:rPr>
            <w:rFonts w:ascii="Times New Roman" w:hAnsi="Times New Roman" w:cs="Times New Roman"/>
            <w:noProof/>
            <w:sz w:val="24"/>
            <w:szCs w:val="24"/>
          </w:rPr>
          <w:fldChar w:fldCharType="end"/>
        </w:r>
      </w:p>
    </w:sdtContent>
  </w:sdt>
  <w:p w:rsidR="00F27E99" w:rsidRPr="002B0FCB" w14:paraId="4504A957" w14:textId="066F5B62">
    <w:pPr>
      <w:pStyle w:val="Header"/>
      <w:rPr>
        <w:rFonts w:ascii="Times New Roman" w:hAnsi="Times New Roman" w:cs="Times New Roman"/>
        <w:sz w:val="24"/>
        <w:szCs w:val="24"/>
      </w:rPr>
    </w:pPr>
    <w:r w:rsidRPr="002B0FCB">
      <w:rPr>
        <w:rFonts w:ascii="Times New Roman" w:hAnsi="Times New Roman" w:cs="Times New Roman"/>
        <w:sz w:val="24"/>
        <w:szCs w:val="24"/>
      </w:rPr>
      <w:t>CASE STUDY FOR EMPLOYMENT AND LABOR LAW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6018884"/>
      <w:docPartObj>
        <w:docPartGallery w:val="Page Numbers (Top of Page)"/>
        <w:docPartUnique/>
      </w:docPartObj>
    </w:sdtPr>
    <w:sdtEndPr>
      <w:rPr>
        <w:noProof/>
      </w:rPr>
    </w:sdtEndPr>
    <w:sdtContent>
      <w:p w:rsidR="00283BC4" w14:paraId="26A216A5" w14:textId="3B88994E">
        <w:pPr>
          <w:pStyle w:val="Header"/>
          <w:jc w:val="right"/>
        </w:pPr>
        <w:r>
          <w:fldChar w:fldCharType="begin"/>
        </w:r>
        <w:r>
          <w:instrText xml:space="preserve"> PAGE   \* MERGEFORMAT </w:instrText>
        </w:r>
        <w:r>
          <w:fldChar w:fldCharType="separate"/>
        </w:r>
        <w:r w:rsidR="002B0FCB">
          <w:rPr>
            <w:noProof/>
          </w:rPr>
          <w:t>1</w:t>
        </w:r>
        <w:r>
          <w:rPr>
            <w:noProof/>
          </w:rPr>
          <w:fldChar w:fldCharType="end"/>
        </w:r>
      </w:p>
    </w:sdtContent>
  </w:sdt>
  <w:p w:rsidR="00F27E99" w:rsidRPr="002B0FCB" w14:paraId="373EBC49" w14:textId="4A631612">
    <w:pPr>
      <w:pStyle w:val="Header"/>
      <w:rPr>
        <w:rFonts w:ascii="Times New Roman" w:hAnsi="Times New Roman" w:cs="Times New Roman"/>
        <w:sz w:val="24"/>
        <w:szCs w:val="24"/>
      </w:rPr>
    </w:pPr>
    <w:r w:rsidRPr="002B0FCB">
      <w:rPr>
        <w:rFonts w:ascii="Times New Roman" w:hAnsi="Times New Roman" w:cs="Times New Roman"/>
        <w:sz w:val="24"/>
        <w:szCs w:val="24"/>
      </w:rPr>
      <w:t>Running head: CASE STUDY FOR EMPLOYMENT AND LABOR LAW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0"/>
    <w:rsid w:val="000058E0"/>
    <w:rsid w:val="00011EC5"/>
    <w:rsid w:val="00040157"/>
    <w:rsid w:val="00053298"/>
    <w:rsid w:val="00075E1E"/>
    <w:rsid w:val="0009244F"/>
    <w:rsid w:val="00125840"/>
    <w:rsid w:val="00153DAA"/>
    <w:rsid w:val="001A68CA"/>
    <w:rsid w:val="001C0108"/>
    <w:rsid w:val="00283BC4"/>
    <w:rsid w:val="002B0FCB"/>
    <w:rsid w:val="003A2CA8"/>
    <w:rsid w:val="004755FF"/>
    <w:rsid w:val="00580759"/>
    <w:rsid w:val="00791F20"/>
    <w:rsid w:val="007F08F2"/>
    <w:rsid w:val="008E35BF"/>
    <w:rsid w:val="00990FCC"/>
    <w:rsid w:val="009C7388"/>
    <w:rsid w:val="00A7677C"/>
    <w:rsid w:val="00AE6076"/>
    <w:rsid w:val="00B97038"/>
    <w:rsid w:val="00C900B8"/>
    <w:rsid w:val="00D74710"/>
    <w:rsid w:val="00DD10F9"/>
    <w:rsid w:val="00E54659"/>
    <w:rsid w:val="00E74EE5"/>
    <w:rsid w:val="00F27E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733FECD-C112-4624-A82D-A1D46D950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710"/>
  </w:style>
  <w:style w:type="paragraph" w:styleId="Footer">
    <w:name w:val="footer"/>
    <w:basedOn w:val="Normal"/>
    <w:link w:val="FooterChar"/>
    <w:uiPriority w:val="99"/>
    <w:unhideWhenUsed/>
    <w:rsid w:val="00D74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710"/>
  </w:style>
  <w:style w:type="character" w:styleId="Emphasis">
    <w:name w:val="Emphasis"/>
    <w:basedOn w:val="DefaultParagraphFont"/>
    <w:uiPriority w:val="20"/>
    <w:qFormat/>
    <w:rsid w:val="001A68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408FD-C839-467E-A64B-C588E2BD2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2020-02-29T05:19:00Z</dcterms:created>
  <dcterms:modified xsi:type="dcterms:W3CDTF">2020-02-29T05:19:00Z</dcterms:modified>
</cp:coreProperties>
</file>